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2D" w:rsidRPr="00193D26" w:rsidRDefault="00193D26" w:rsidP="00193D26">
      <w:pPr>
        <w:pStyle w:val="NoSpacing"/>
        <w:rPr>
          <w:rFonts w:ascii="Bell MT" w:hAnsi="Bell MT"/>
        </w:rPr>
      </w:pPr>
      <w:r w:rsidRPr="00193D26">
        <w:rPr>
          <w:rFonts w:ascii="Bell MT" w:hAnsi="Bell MT"/>
        </w:rPr>
        <w:t>Name</w:t>
      </w:r>
      <w:proofErr w:type="gramStart"/>
      <w:r w:rsidRPr="00193D26">
        <w:rPr>
          <w:rFonts w:ascii="Bell MT" w:hAnsi="Bell MT"/>
        </w:rPr>
        <w:t>:_</w:t>
      </w:r>
      <w:proofErr w:type="gramEnd"/>
      <w:r w:rsidRPr="00193D26">
        <w:rPr>
          <w:rFonts w:ascii="Bell MT" w:hAnsi="Bell MT"/>
        </w:rPr>
        <w:t>___________________________</w:t>
      </w:r>
      <w:r w:rsidRPr="00193D26">
        <w:rPr>
          <w:rFonts w:ascii="Bell MT" w:hAnsi="Bell MT"/>
        </w:rPr>
        <w:tab/>
      </w:r>
      <w:r w:rsidRPr="00193D26">
        <w:rPr>
          <w:rFonts w:ascii="Bell MT" w:hAnsi="Bell MT"/>
        </w:rPr>
        <w:tab/>
      </w:r>
      <w:r w:rsidRPr="00193D26">
        <w:rPr>
          <w:rFonts w:ascii="Bell MT" w:hAnsi="Bell MT"/>
        </w:rPr>
        <w:tab/>
      </w:r>
      <w:r w:rsidRPr="00193D26">
        <w:rPr>
          <w:rFonts w:ascii="Bell MT" w:hAnsi="Bell MT"/>
        </w:rPr>
        <w:tab/>
      </w:r>
      <w:r w:rsidRPr="00193D26">
        <w:rPr>
          <w:rFonts w:ascii="Bell MT" w:hAnsi="Bell MT"/>
        </w:rPr>
        <w:tab/>
      </w:r>
      <w:r w:rsidRPr="00193D26">
        <w:rPr>
          <w:rFonts w:ascii="Bell MT" w:hAnsi="Bell MT"/>
        </w:rPr>
        <w:tab/>
      </w:r>
      <w:r w:rsidRPr="00193D26">
        <w:rPr>
          <w:rFonts w:ascii="Bell MT" w:hAnsi="Bell MT"/>
        </w:rPr>
        <w:tab/>
        <w:t>Date:___________</w:t>
      </w:r>
    </w:p>
    <w:p w:rsidR="00193D26" w:rsidRDefault="00193D26" w:rsidP="00193D26">
      <w:pPr>
        <w:pStyle w:val="NoSpacing"/>
        <w:rPr>
          <w:rFonts w:ascii="Bell MT" w:hAnsi="Bell MT"/>
        </w:rPr>
      </w:pPr>
      <w:bookmarkStart w:id="0" w:name="_GoBack"/>
      <w:bookmarkEnd w:id="0"/>
    </w:p>
    <w:p w:rsidR="00193D26" w:rsidRDefault="00152791" w:rsidP="00193D26">
      <w:pPr>
        <w:pStyle w:val="NoSpacing"/>
        <w:rPr>
          <w:rFonts w:ascii="Bell MT" w:hAnsi="Bell MT"/>
        </w:rPr>
      </w:pPr>
      <w:r>
        <w:rPr>
          <w:noProof/>
        </w:rPr>
        <w:drawing>
          <wp:anchor distT="0" distB="0" distL="114300" distR="114300" simplePos="0" relativeHeight="251663360" behindDoc="1" locked="0" layoutInCell="1" allowOverlap="1" wp14:anchorId="4D08348F" wp14:editId="4ED533BB">
            <wp:simplePos x="0" y="0"/>
            <wp:positionH relativeFrom="column">
              <wp:posOffset>4667250</wp:posOffset>
            </wp:positionH>
            <wp:positionV relativeFrom="paragraph">
              <wp:posOffset>99060</wp:posOffset>
            </wp:positionV>
            <wp:extent cx="2362200" cy="2152650"/>
            <wp:effectExtent l="0" t="0" r="0" b="0"/>
            <wp:wrapTight wrapText="bothSides">
              <wp:wrapPolygon edited="0">
                <wp:start x="0" y="0"/>
                <wp:lineTo x="0" y="21409"/>
                <wp:lineTo x="21426" y="21409"/>
                <wp:lineTo x="21426" y="0"/>
                <wp:lineTo x="0" y="0"/>
              </wp:wrapPolygon>
            </wp:wrapTight>
            <wp:docPr id="4" name="Picture 4" descr="http://us.cdn2.123rf.com/168nwm/wrangel/wrangel1211/wrangel121100033/16108252-camel-caravan-going-through-the-sand-dunes-in-the-sahara-desert-moro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cdn2.123rf.com/168nwm/wrangel/wrangel1211/wrangel121100033/16108252-camel-caravan-going-through-the-sand-dunes-in-the-sahara-desert-moroc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75F" w:rsidRDefault="00FB475F" w:rsidP="00193D26">
      <w:pPr>
        <w:pStyle w:val="NoSpacing"/>
        <w:rPr>
          <w:rFonts w:ascii="Bell MT" w:hAnsi="Bell MT"/>
        </w:rPr>
      </w:pPr>
      <w:r>
        <w:rPr>
          <w:noProof/>
        </w:rPr>
        <w:drawing>
          <wp:anchor distT="0" distB="0" distL="114300" distR="114300" simplePos="0" relativeHeight="251662336" behindDoc="1" locked="0" layoutInCell="1" allowOverlap="1" wp14:anchorId="0EED099B" wp14:editId="369634CF">
            <wp:simplePos x="0" y="0"/>
            <wp:positionH relativeFrom="column">
              <wp:posOffset>-76200</wp:posOffset>
            </wp:positionH>
            <wp:positionV relativeFrom="paragraph">
              <wp:posOffset>10160</wp:posOffset>
            </wp:positionV>
            <wp:extent cx="2143125" cy="2152650"/>
            <wp:effectExtent l="0" t="0" r="9525" b="0"/>
            <wp:wrapTight wrapText="bothSides">
              <wp:wrapPolygon edited="0">
                <wp:start x="0" y="0"/>
                <wp:lineTo x="0" y="21409"/>
                <wp:lineTo x="21504" y="21409"/>
                <wp:lineTo x="21504" y="0"/>
                <wp:lineTo x="0" y="0"/>
              </wp:wrapPolygon>
            </wp:wrapTight>
            <wp:docPr id="3" name="Picture 3" descr="http://images1.wikia.nocookie.net/__cb20070817130636/turtledove/images/7/7c/Justin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wikia.nocookie.net/__cb20070817130636/turtledove/images/7/7c/Justinia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75F" w:rsidRDefault="00FB475F" w:rsidP="00FB475F">
      <w:pPr>
        <w:pStyle w:val="NoSpacing"/>
        <w:jc w:val="center"/>
        <w:rPr>
          <w:rFonts w:ascii="Jokerman" w:hAnsi="Jokerman"/>
          <w:sz w:val="36"/>
          <w:szCs w:val="36"/>
        </w:rPr>
      </w:pPr>
      <w:r w:rsidRPr="00FB475F">
        <w:rPr>
          <w:rFonts w:ascii="Jokerman" w:hAnsi="Jokerman"/>
          <w:sz w:val="36"/>
          <w:szCs w:val="36"/>
        </w:rPr>
        <w:t>Unit 7: The Byzantine Empire</w:t>
      </w:r>
    </w:p>
    <w:p w:rsidR="00FB475F" w:rsidRDefault="00FB475F" w:rsidP="00FB475F">
      <w:pPr>
        <w:pStyle w:val="NoSpacing"/>
        <w:jc w:val="center"/>
        <w:rPr>
          <w:rFonts w:ascii="Jokerman" w:hAnsi="Jokerman"/>
          <w:sz w:val="36"/>
          <w:szCs w:val="36"/>
        </w:rPr>
      </w:pPr>
      <w:r w:rsidRPr="00FB475F">
        <w:rPr>
          <w:rFonts w:ascii="Jokerman" w:hAnsi="Jokerman"/>
          <w:sz w:val="36"/>
          <w:szCs w:val="36"/>
        </w:rPr>
        <w:t xml:space="preserve"> &amp; </w:t>
      </w:r>
    </w:p>
    <w:p w:rsidR="00FB475F" w:rsidRPr="00FB475F" w:rsidRDefault="00FB475F" w:rsidP="00FB475F">
      <w:pPr>
        <w:pStyle w:val="NoSpacing"/>
        <w:jc w:val="center"/>
        <w:rPr>
          <w:rFonts w:ascii="Jokerman" w:hAnsi="Jokerman"/>
          <w:sz w:val="36"/>
          <w:szCs w:val="36"/>
        </w:rPr>
      </w:pPr>
      <w:r w:rsidRPr="00FB475F">
        <w:rPr>
          <w:rFonts w:ascii="Jokerman" w:hAnsi="Jokerman"/>
          <w:sz w:val="36"/>
          <w:szCs w:val="36"/>
        </w:rPr>
        <w:t>West Africa</w:t>
      </w:r>
    </w:p>
    <w:p w:rsidR="00FB475F" w:rsidRDefault="00FB475F" w:rsidP="00193D26">
      <w:pPr>
        <w:pStyle w:val="NoSpacing"/>
        <w:rPr>
          <w:rFonts w:ascii="Bell MT" w:hAnsi="Bell MT"/>
        </w:rPr>
      </w:pPr>
    </w:p>
    <w:p w:rsidR="00152791" w:rsidRPr="00152791" w:rsidRDefault="00152791" w:rsidP="00152791">
      <w:pPr>
        <w:pStyle w:val="Header"/>
        <w:jc w:val="center"/>
        <w:rPr>
          <w:rFonts w:ascii="Bell MT" w:hAnsi="Bell MT"/>
          <w:sz w:val="24"/>
        </w:rPr>
      </w:pPr>
      <w:r w:rsidRPr="00152791">
        <w:rPr>
          <w:rFonts w:ascii="Bell MT" w:hAnsi="Bell MT"/>
          <w:b/>
          <w:sz w:val="24"/>
        </w:rPr>
        <w:t>Essential Question:</w:t>
      </w:r>
      <w:r w:rsidRPr="00152791">
        <w:rPr>
          <w:rFonts w:ascii="Bell MT" w:hAnsi="Bell MT"/>
          <w:sz w:val="24"/>
        </w:rPr>
        <w:t xml:space="preserve"> How do regional and global trade networks impact world cultures?</w:t>
      </w:r>
    </w:p>
    <w:p w:rsidR="00152791" w:rsidRDefault="00152791" w:rsidP="00FB475F">
      <w:pPr>
        <w:pStyle w:val="NoSpacing"/>
        <w:spacing w:line="360" w:lineRule="auto"/>
        <w:rPr>
          <w:rFonts w:ascii="Jokerman" w:hAnsi="Jokerman"/>
          <w:sz w:val="28"/>
          <w:szCs w:val="28"/>
        </w:rPr>
      </w:pPr>
    </w:p>
    <w:p w:rsidR="00193D26" w:rsidRPr="00FB475F" w:rsidRDefault="00193D26" w:rsidP="00FB475F">
      <w:pPr>
        <w:pStyle w:val="NoSpacing"/>
        <w:spacing w:line="360" w:lineRule="auto"/>
        <w:rPr>
          <w:rFonts w:ascii="Jokerman" w:hAnsi="Jokerman"/>
          <w:sz w:val="28"/>
          <w:szCs w:val="28"/>
          <w:u w:val="single"/>
        </w:rPr>
      </w:pPr>
      <w:r w:rsidRPr="00FB475F">
        <w:rPr>
          <w:rFonts w:ascii="Jokerman" w:hAnsi="Jokerman"/>
          <w:sz w:val="28"/>
          <w:szCs w:val="28"/>
          <w:u w:val="single"/>
        </w:rPr>
        <w:t>SECTION 1: THE BYZANTINE EMPIRE:</w:t>
      </w:r>
    </w:p>
    <w:p w:rsidR="00193D26" w:rsidRPr="00193D26" w:rsidRDefault="00193D26" w:rsidP="00CC167A">
      <w:pPr>
        <w:pStyle w:val="NoSpacing"/>
        <w:numPr>
          <w:ilvl w:val="0"/>
          <w:numId w:val="1"/>
        </w:numPr>
        <w:spacing w:line="360" w:lineRule="auto"/>
        <w:rPr>
          <w:rFonts w:ascii="Bell MT" w:hAnsi="Bell MT"/>
        </w:rPr>
      </w:pPr>
      <w:r>
        <w:rPr>
          <w:rFonts w:ascii="Bell MT" w:hAnsi="Bell MT"/>
          <w:b/>
        </w:rPr>
        <w:t>Justinian’s Code:</w:t>
      </w:r>
      <w:r>
        <w:rPr>
          <w:rFonts w:ascii="Bell MT" w:hAnsi="Bell MT"/>
        </w:rPr>
        <w:t xml:space="preserve"> Code of laws created by Emperor Justinian; based off of the Roman Twelve Tables of Law.  It is still used in some form by international law today.</w:t>
      </w:r>
    </w:p>
    <w:p w:rsidR="00193D26" w:rsidRPr="00193D26" w:rsidRDefault="00193D26" w:rsidP="00CC167A">
      <w:pPr>
        <w:pStyle w:val="NoSpacing"/>
        <w:numPr>
          <w:ilvl w:val="0"/>
          <w:numId w:val="1"/>
        </w:numPr>
        <w:spacing w:line="360" w:lineRule="auto"/>
        <w:rPr>
          <w:rFonts w:ascii="Bell MT" w:hAnsi="Bell MT"/>
        </w:rPr>
      </w:pPr>
      <w:r>
        <w:rPr>
          <w:rFonts w:ascii="Bell MT" w:hAnsi="Bell MT"/>
          <w:b/>
        </w:rPr>
        <w:t>Autocrat:</w:t>
      </w:r>
      <w:r>
        <w:rPr>
          <w:rFonts w:ascii="Bell MT" w:hAnsi="Bell MT"/>
        </w:rPr>
        <w:t xml:space="preserve"> A sole ruler with complete authority.</w:t>
      </w:r>
    </w:p>
    <w:p w:rsidR="00193D26" w:rsidRPr="00193D26" w:rsidRDefault="00193D26" w:rsidP="00CC167A">
      <w:pPr>
        <w:pStyle w:val="NoSpacing"/>
        <w:numPr>
          <w:ilvl w:val="0"/>
          <w:numId w:val="1"/>
        </w:numPr>
        <w:spacing w:line="360" w:lineRule="auto"/>
        <w:rPr>
          <w:rFonts w:ascii="Bell MT" w:hAnsi="Bell MT"/>
        </w:rPr>
      </w:pPr>
      <w:r>
        <w:rPr>
          <w:rFonts w:ascii="Bell MT" w:hAnsi="Bell MT"/>
          <w:b/>
        </w:rPr>
        <w:t>Icons:</w:t>
      </w:r>
      <w:r>
        <w:rPr>
          <w:rFonts w:ascii="Bell MT" w:hAnsi="Bell MT"/>
        </w:rPr>
        <w:t xml:space="preserve"> Conventional religious images.</w:t>
      </w:r>
    </w:p>
    <w:p w:rsidR="00193D26" w:rsidRPr="00193D26" w:rsidRDefault="00193D26" w:rsidP="00CC167A">
      <w:pPr>
        <w:pStyle w:val="NoSpacing"/>
        <w:numPr>
          <w:ilvl w:val="0"/>
          <w:numId w:val="1"/>
        </w:numPr>
        <w:spacing w:line="360" w:lineRule="auto"/>
        <w:rPr>
          <w:rFonts w:ascii="Bell MT" w:hAnsi="Bell MT"/>
        </w:rPr>
      </w:pPr>
      <w:r>
        <w:rPr>
          <w:rFonts w:ascii="Bell MT" w:hAnsi="Bell MT"/>
          <w:b/>
        </w:rPr>
        <w:t>Mosaics:</w:t>
      </w:r>
      <w:r>
        <w:rPr>
          <w:rFonts w:ascii="Bell MT" w:hAnsi="Bell MT"/>
        </w:rPr>
        <w:t xml:space="preserve"> Pictures or decorations made of small, usually colored pieces of stone or glass.</w:t>
      </w:r>
    </w:p>
    <w:p w:rsidR="00193D26" w:rsidRPr="00193D26" w:rsidRDefault="00193D26" w:rsidP="00CC167A">
      <w:pPr>
        <w:pStyle w:val="NoSpacing"/>
        <w:numPr>
          <w:ilvl w:val="0"/>
          <w:numId w:val="1"/>
        </w:numPr>
        <w:spacing w:line="360" w:lineRule="auto"/>
        <w:rPr>
          <w:rFonts w:ascii="Bell MT" w:hAnsi="Bell MT"/>
        </w:rPr>
      </w:pPr>
      <w:r>
        <w:rPr>
          <w:rFonts w:ascii="Bell MT" w:hAnsi="Bell MT"/>
          <w:b/>
        </w:rPr>
        <w:t>Schism:</w:t>
      </w:r>
      <w:r>
        <w:rPr>
          <w:rFonts w:ascii="Bell MT" w:hAnsi="Bell MT"/>
        </w:rPr>
        <w:t xml:space="preserve"> A formal division in, or separation from, a church or religious body.</w:t>
      </w:r>
    </w:p>
    <w:p w:rsidR="00193D26" w:rsidRPr="00193D26" w:rsidRDefault="00193D26" w:rsidP="00CC167A">
      <w:pPr>
        <w:pStyle w:val="NoSpacing"/>
        <w:numPr>
          <w:ilvl w:val="0"/>
          <w:numId w:val="1"/>
        </w:numPr>
        <w:spacing w:line="360" w:lineRule="auto"/>
        <w:rPr>
          <w:rFonts w:ascii="Bell MT" w:hAnsi="Bell MT"/>
          <w:i/>
        </w:rPr>
      </w:pPr>
      <w:r>
        <w:rPr>
          <w:rFonts w:ascii="Bell MT" w:hAnsi="Bell MT"/>
          <w:b/>
        </w:rPr>
        <w:t>Czar:</w:t>
      </w:r>
      <w:r>
        <w:rPr>
          <w:rFonts w:ascii="Bell MT" w:hAnsi="Bell MT"/>
        </w:rPr>
        <w:t xml:space="preserve"> Russian </w:t>
      </w:r>
      <w:r w:rsidR="00FB475F">
        <w:rPr>
          <w:rFonts w:ascii="Bell MT" w:hAnsi="Bell MT"/>
        </w:rPr>
        <w:t>Emperor</w:t>
      </w:r>
      <w:r>
        <w:rPr>
          <w:rFonts w:ascii="Bell MT" w:hAnsi="Bell MT"/>
        </w:rPr>
        <w:t xml:space="preserve">.  From the word: </w:t>
      </w:r>
      <w:r>
        <w:rPr>
          <w:rFonts w:ascii="Bell MT" w:hAnsi="Bell MT"/>
          <w:i/>
        </w:rPr>
        <w:t>Caesar.</w:t>
      </w:r>
    </w:p>
    <w:p w:rsidR="00193D26" w:rsidRPr="00193D26" w:rsidRDefault="00193D26" w:rsidP="00CC167A">
      <w:pPr>
        <w:pStyle w:val="NoSpacing"/>
        <w:numPr>
          <w:ilvl w:val="0"/>
          <w:numId w:val="1"/>
        </w:numPr>
        <w:spacing w:line="360" w:lineRule="auto"/>
        <w:rPr>
          <w:rFonts w:ascii="Bell MT" w:hAnsi="Bell MT"/>
        </w:rPr>
      </w:pPr>
      <w:proofErr w:type="spellStart"/>
      <w:r>
        <w:rPr>
          <w:rFonts w:ascii="Bell MT" w:hAnsi="Bell MT"/>
          <w:b/>
        </w:rPr>
        <w:t>Hagia</w:t>
      </w:r>
      <w:proofErr w:type="spellEnd"/>
      <w:r>
        <w:rPr>
          <w:rFonts w:ascii="Bell MT" w:hAnsi="Bell MT"/>
          <w:b/>
        </w:rPr>
        <w:t xml:space="preserve"> Sophia:</w:t>
      </w:r>
      <w:r>
        <w:rPr>
          <w:rFonts w:ascii="Bell MT" w:hAnsi="Bell MT"/>
        </w:rPr>
        <w:t xml:space="preserve"> A great architectural monument built during the Byzantine Empire; means “Holy Wisdom.”  Began as a church, later became a mosque.  </w:t>
      </w:r>
    </w:p>
    <w:p w:rsidR="00193D26" w:rsidRPr="00403C42" w:rsidRDefault="00193D26" w:rsidP="00CC167A">
      <w:pPr>
        <w:pStyle w:val="NoSpacing"/>
        <w:numPr>
          <w:ilvl w:val="0"/>
          <w:numId w:val="1"/>
        </w:numPr>
        <w:spacing w:line="360" w:lineRule="auto"/>
        <w:rPr>
          <w:rFonts w:ascii="Bell MT" w:hAnsi="Bell MT"/>
        </w:rPr>
      </w:pPr>
      <w:r>
        <w:rPr>
          <w:rFonts w:ascii="Bell MT" w:hAnsi="Bell MT"/>
          <w:b/>
        </w:rPr>
        <w:t>Emperor Constantine:</w:t>
      </w:r>
      <w:r w:rsidR="00403C42">
        <w:rPr>
          <w:rFonts w:ascii="Bell MT" w:hAnsi="Bell MT"/>
          <w:b/>
        </w:rPr>
        <w:t xml:space="preserve"> </w:t>
      </w:r>
      <w:r w:rsidR="00403C42">
        <w:rPr>
          <w:rFonts w:ascii="Bell MT" w:hAnsi="Bell MT"/>
        </w:rPr>
        <w:t xml:space="preserve">Roman Emperor who rebuilt the Greek city of Byzantium renaming it Constantinople.  From this “New Rome,” roads fanned out from the Balkan region of South East Europe to the Middle East and North Africa.  In time, the eastern Roman Empire became known as the Byzantine Empire with Constantinople as its capital. </w:t>
      </w:r>
    </w:p>
    <w:p w:rsidR="00193D26" w:rsidRPr="00403C42" w:rsidRDefault="00193D26" w:rsidP="00CC167A">
      <w:pPr>
        <w:pStyle w:val="NoSpacing"/>
        <w:numPr>
          <w:ilvl w:val="0"/>
          <w:numId w:val="1"/>
        </w:numPr>
        <w:spacing w:line="360" w:lineRule="auto"/>
        <w:rPr>
          <w:rFonts w:ascii="Bell MT" w:hAnsi="Bell MT"/>
        </w:rPr>
      </w:pPr>
      <w:r>
        <w:rPr>
          <w:rFonts w:ascii="Bell MT" w:hAnsi="Bell MT"/>
          <w:b/>
        </w:rPr>
        <w:t>Constantinople:</w:t>
      </w:r>
      <w:r w:rsidR="00403C42">
        <w:rPr>
          <w:rFonts w:ascii="Bell MT" w:hAnsi="Bell MT"/>
        </w:rPr>
        <w:t xml:space="preserve"> Capital of the Byzantine Empire; center of trade.</w:t>
      </w:r>
    </w:p>
    <w:p w:rsidR="00193D26" w:rsidRDefault="00193D26" w:rsidP="00CC167A">
      <w:pPr>
        <w:pStyle w:val="NoSpacing"/>
        <w:numPr>
          <w:ilvl w:val="0"/>
          <w:numId w:val="1"/>
        </w:numPr>
        <w:spacing w:line="360" w:lineRule="auto"/>
        <w:rPr>
          <w:rFonts w:ascii="Bell MT" w:hAnsi="Bell MT"/>
        </w:rPr>
      </w:pPr>
      <w:r>
        <w:rPr>
          <w:rFonts w:ascii="Bell MT" w:hAnsi="Bell MT"/>
          <w:b/>
        </w:rPr>
        <w:t xml:space="preserve">Eastern Orthodox </w:t>
      </w:r>
      <w:r w:rsidR="00403C42">
        <w:rPr>
          <w:rFonts w:ascii="Bell MT" w:hAnsi="Bell MT"/>
          <w:b/>
        </w:rPr>
        <w:t>Christianity:</w:t>
      </w:r>
      <w:r w:rsidR="00403C42">
        <w:rPr>
          <w:rFonts w:ascii="Bell MT" w:hAnsi="Bell MT"/>
        </w:rPr>
        <w:t xml:space="preserve"> Of or consisting of the Eastern churches that form a loose federation according primacy of honor to the patriarch of Constantinople. </w:t>
      </w:r>
    </w:p>
    <w:p w:rsidR="00FB475F" w:rsidRPr="00FB475F" w:rsidRDefault="00FB475F" w:rsidP="00FB475F">
      <w:pPr>
        <w:pStyle w:val="NoSpacing"/>
        <w:spacing w:line="360" w:lineRule="auto"/>
        <w:rPr>
          <w:rFonts w:ascii="Bell MT" w:hAnsi="Bell MT"/>
          <w:u w:val="single"/>
        </w:rPr>
      </w:pPr>
    </w:p>
    <w:p w:rsidR="00193D26" w:rsidRPr="00FB475F" w:rsidRDefault="00193D26" w:rsidP="00FB475F">
      <w:pPr>
        <w:pStyle w:val="NoSpacing"/>
        <w:spacing w:line="360" w:lineRule="auto"/>
        <w:rPr>
          <w:rFonts w:ascii="Jokerman" w:hAnsi="Jokerman"/>
          <w:sz w:val="28"/>
          <w:szCs w:val="28"/>
          <w:u w:val="single"/>
        </w:rPr>
      </w:pPr>
      <w:r w:rsidRPr="00FB475F">
        <w:rPr>
          <w:rFonts w:ascii="Jokerman" w:hAnsi="Jokerman"/>
          <w:sz w:val="28"/>
          <w:szCs w:val="28"/>
          <w:u w:val="single"/>
        </w:rPr>
        <w:t>SECTION 2: WEST AFRICA</w:t>
      </w:r>
    </w:p>
    <w:p w:rsidR="00193D26" w:rsidRPr="00403C42" w:rsidRDefault="00403C42" w:rsidP="00CC167A">
      <w:pPr>
        <w:pStyle w:val="NoSpacing"/>
        <w:numPr>
          <w:ilvl w:val="0"/>
          <w:numId w:val="2"/>
        </w:numPr>
        <w:spacing w:line="360" w:lineRule="auto"/>
        <w:rPr>
          <w:rFonts w:ascii="Bell MT" w:hAnsi="Bell MT"/>
        </w:rPr>
      </w:pPr>
      <w:r>
        <w:rPr>
          <w:rFonts w:ascii="Bell MT" w:hAnsi="Bell MT"/>
          <w:b/>
        </w:rPr>
        <w:t>Ghana, Mali, and Songhai:</w:t>
      </w:r>
      <w:r>
        <w:rPr>
          <w:rFonts w:ascii="Bell MT" w:hAnsi="Bell MT"/>
        </w:rPr>
        <w:t xml:space="preserve"> Ancient African Empires, known for their extensive trade in gold and salt along the trans-Saharan trade route.</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t>Sahara Desert:</w:t>
      </w:r>
      <w:r w:rsidR="00403C42">
        <w:rPr>
          <w:rFonts w:ascii="Bell MT" w:hAnsi="Bell MT"/>
        </w:rPr>
        <w:t xml:space="preserve"> World’s hottest desert, third largest desert in the world.</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t>Desertification:</w:t>
      </w:r>
      <w:r w:rsidR="00403C42">
        <w:rPr>
          <w:rFonts w:ascii="Bell MT" w:hAnsi="Bell MT"/>
        </w:rPr>
        <w:t xml:space="preserve"> A type of land degradation in which a relatively dry land region becomes increasingly arid, typically losing its bodies of water. </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lastRenderedPageBreak/>
        <w:t>Bantu:</w:t>
      </w:r>
      <w:r w:rsidR="00403C42">
        <w:rPr>
          <w:rFonts w:ascii="Bell MT" w:hAnsi="Bell MT"/>
        </w:rPr>
        <w:t xml:space="preserve"> A family of Niger-Congo languages spoken in central and southern Africa.  The Bantu population migrated to parts of </w:t>
      </w:r>
      <w:proofErr w:type="gramStart"/>
      <w:r w:rsidR="00403C42">
        <w:rPr>
          <w:rFonts w:ascii="Bell MT" w:hAnsi="Bell MT"/>
        </w:rPr>
        <w:t>south</w:t>
      </w:r>
      <w:proofErr w:type="gramEnd"/>
      <w:r w:rsidR="00403C42">
        <w:rPr>
          <w:rFonts w:ascii="Bell MT" w:hAnsi="Bell MT"/>
        </w:rPr>
        <w:t xml:space="preserve"> Africa over time.</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t>Great Rift Valley:</w:t>
      </w:r>
      <w:r w:rsidR="00403C42">
        <w:rPr>
          <w:rFonts w:ascii="Bell MT" w:hAnsi="Bell MT"/>
        </w:rPr>
        <w:t xml:space="preserve"> Located in Africa, where it is believed that early humans first originated. </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t>Mansa Musa:</w:t>
      </w:r>
      <w:r w:rsidR="00403C42">
        <w:rPr>
          <w:rFonts w:ascii="Bell MT" w:hAnsi="Bell MT"/>
        </w:rPr>
        <w:t xml:space="preserve"> Became a great emperor and expanding his kingdom; converted to Islam; brought Muslim influence back to Mali after making the Hajj.</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t>Timbuktu:</w:t>
      </w:r>
      <w:r w:rsidR="00403C42">
        <w:rPr>
          <w:rFonts w:ascii="Bell MT" w:hAnsi="Bell MT"/>
        </w:rPr>
        <w:t xml:space="preserve"> During the Mali Empire, Timbuktu became a great trade city and center for learning.  It is located on the Niger River. </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t>Ibn Battuta:</w:t>
      </w:r>
      <w:r w:rsidR="00403C42">
        <w:rPr>
          <w:rFonts w:ascii="Bell MT" w:hAnsi="Bell MT"/>
        </w:rPr>
        <w:t xml:space="preserve"> A Moroccan scholar and traveler who is known for the accounts (journals) of his travels, and his excursions to Africa (Mali Empire), India, and other parts of Asia. </w:t>
      </w:r>
    </w:p>
    <w:p w:rsidR="00FB475F" w:rsidRDefault="00193D26" w:rsidP="00CC167A">
      <w:pPr>
        <w:pStyle w:val="NoSpacing"/>
        <w:numPr>
          <w:ilvl w:val="0"/>
          <w:numId w:val="2"/>
        </w:numPr>
        <w:spacing w:line="360" w:lineRule="auto"/>
        <w:rPr>
          <w:rFonts w:ascii="Bell MT" w:hAnsi="Bell MT"/>
        </w:rPr>
      </w:pPr>
      <w:r>
        <w:rPr>
          <w:rFonts w:ascii="Bell MT" w:hAnsi="Bell MT"/>
          <w:b/>
        </w:rPr>
        <w:t>Kinship:</w:t>
      </w:r>
      <w:r w:rsidR="00403C42">
        <w:rPr>
          <w:rFonts w:ascii="Bell MT" w:hAnsi="Bell MT"/>
          <w:b/>
        </w:rPr>
        <w:t xml:space="preserve"> </w:t>
      </w:r>
      <w:r w:rsidR="00403C42">
        <w:rPr>
          <w:rFonts w:ascii="Bell MT" w:hAnsi="Bell MT"/>
        </w:rPr>
        <w:t>The state or fact of being kin- connected by blood; family.</w:t>
      </w:r>
    </w:p>
    <w:p w:rsidR="00193D26" w:rsidRPr="00403C42" w:rsidRDefault="00193D26" w:rsidP="00CC167A">
      <w:pPr>
        <w:pStyle w:val="NoSpacing"/>
        <w:numPr>
          <w:ilvl w:val="0"/>
          <w:numId w:val="2"/>
        </w:numPr>
        <w:spacing w:line="360" w:lineRule="auto"/>
        <w:rPr>
          <w:rFonts w:ascii="Bell MT" w:hAnsi="Bell MT"/>
        </w:rPr>
      </w:pPr>
      <w:r>
        <w:rPr>
          <w:rFonts w:ascii="Bell MT" w:hAnsi="Bell MT"/>
          <w:b/>
        </w:rPr>
        <w:t>Slash and Burn Agriculture:</w:t>
      </w:r>
      <w:r w:rsidR="00403C42">
        <w:rPr>
          <w:rFonts w:ascii="Bell MT" w:hAnsi="Bell MT"/>
        </w:rPr>
        <w:t xml:space="preserve"> A farming method in which people clear fields by cutting and burning trees and grasses, the ashes of which serve to fertilize the soil.  </w:t>
      </w:r>
    </w:p>
    <w:sectPr w:rsidR="00193D26" w:rsidRPr="00403C42" w:rsidSect="00193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115E"/>
    <w:multiLevelType w:val="hybridMultilevel"/>
    <w:tmpl w:val="0A8A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5A4303"/>
    <w:multiLevelType w:val="hybridMultilevel"/>
    <w:tmpl w:val="F6FE0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26"/>
    <w:rsid w:val="00152791"/>
    <w:rsid w:val="00193D26"/>
    <w:rsid w:val="00403C42"/>
    <w:rsid w:val="00753D3B"/>
    <w:rsid w:val="00A61D44"/>
    <w:rsid w:val="00A9772D"/>
    <w:rsid w:val="00CC167A"/>
    <w:rsid w:val="00FB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1D8A"/>
  <w15:docId w15:val="{B5BB98FE-4D36-4B1B-BF29-40D7FEAC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D26"/>
    <w:pPr>
      <w:spacing w:after="0" w:line="240" w:lineRule="auto"/>
    </w:pPr>
  </w:style>
  <w:style w:type="paragraph" w:styleId="BalloonText">
    <w:name w:val="Balloon Text"/>
    <w:basedOn w:val="Normal"/>
    <w:link w:val="BalloonTextChar"/>
    <w:uiPriority w:val="99"/>
    <w:semiHidden/>
    <w:unhideWhenUsed/>
    <w:rsid w:val="00FB4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5F"/>
    <w:rPr>
      <w:rFonts w:ascii="Tahoma" w:hAnsi="Tahoma" w:cs="Tahoma"/>
      <w:sz w:val="16"/>
      <w:szCs w:val="16"/>
    </w:rPr>
  </w:style>
  <w:style w:type="paragraph" w:styleId="Header">
    <w:name w:val="header"/>
    <w:basedOn w:val="Normal"/>
    <w:link w:val="HeaderChar"/>
    <w:uiPriority w:val="99"/>
    <w:unhideWhenUsed/>
    <w:rsid w:val="001527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Suchopar</dc:creator>
  <cp:lastModifiedBy>Frances Conway</cp:lastModifiedBy>
  <cp:revision>2</cp:revision>
  <cp:lastPrinted>2014-01-13T11:57:00Z</cp:lastPrinted>
  <dcterms:created xsi:type="dcterms:W3CDTF">2018-06-05T14:02:00Z</dcterms:created>
  <dcterms:modified xsi:type="dcterms:W3CDTF">2018-06-05T14:02:00Z</dcterms:modified>
</cp:coreProperties>
</file>