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ECE" w:rsidRDefault="00B3045F" w:rsidP="00D0225B">
      <w:pPr>
        <w:pStyle w:val="NoSpacing"/>
        <w:rPr>
          <w:rFonts w:ascii="Maiandra GD" w:hAnsi="Maiandra GD"/>
        </w:rPr>
      </w:pPr>
      <w:bookmarkStart w:id="0" w:name="_GoBack"/>
      <w:bookmarkEnd w:id="0"/>
      <w:r>
        <w:rPr>
          <w:noProof/>
          <w:color w:val="0000FF"/>
        </w:rPr>
        <w:drawing>
          <wp:anchor distT="0" distB="0" distL="114300" distR="114300" simplePos="0" relativeHeight="251659264" behindDoc="1" locked="0" layoutInCell="1" allowOverlap="1" wp14:anchorId="03501494" wp14:editId="323232E1">
            <wp:simplePos x="0" y="0"/>
            <wp:positionH relativeFrom="column">
              <wp:posOffset>4457700</wp:posOffset>
            </wp:positionH>
            <wp:positionV relativeFrom="paragraph">
              <wp:posOffset>114300</wp:posOffset>
            </wp:positionV>
            <wp:extent cx="2343150" cy="1761490"/>
            <wp:effectExtent l="0" t="0" r="0" b="0"/>
            <wp:wrapTight wrapText="bothSides">
              <wp:wrapPolygon edited="0">
                <wp:start x="0" y="0"/>
                <wp:lineTo x="0" y="21257"/>
                <wp:lineTo x="21424" y="21257"/>
                <wp:lineTo x="21424" y="0"/>
                <wp:lineTo x="0" y="0"/>
              </wp:wrapPolygon>
            </wp:wrapTight>
            <wp:docPr id="3" name="Picture 3" descr="http://worldhistorycbad.wikispaces.com/file/view/age_of.jpg/257703376/age_o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orldhistorycbad.wikispaces.com/file/view/age_of.jpg/257703376/age_of.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150" cy="1761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58240" behindDoc="1" locked="0" layoutInCell="1" allowOverlap="1" wp14:anchorId="68B76040" wp14:editId="5DF46192">
            <wp:simplePos x="0" y="0"/>
            <wp:positionH relativeFrom="column">
              <wp:posOffset>57150</wp:posOffset>
            </wp:positionH>
            <wp:positionV relativeFrom="paragraph">
              <wp:posOffset>171450</wp:posOffset>
            </wp:positionV>
            <wp:extent cx="2400300" cy="1569085"/>
            <wp:effectExtent l="0" t="0" r="0" b="0"/>
            <wp:wrapTight wrapText="bothSides">
              <wp:wrapPolygon edited="0">
                <wp:start x="0" y="0"/>
                <wp:lineTo x="0" y="21242"/>
                <wp:lineTo x="21429" y="21242"/>
                <wp:lineTo x="21429" y="0"/>
                <wp:lineTo x="0" y="0"/>
              </wp:wrapPolygon>
            </wp:wrapTight>
            <wp:docPr id="2" name="Picture 2" descr="http://ageofex.marinersmuseum.org/mm_images/MSm0004_1_large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geofex.marinersmuseum.org/mm_images/MSm0004_1_large_larg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1569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045F" w:rsidRDefault="00B3045F" w:rsidP="00B3045F">
      <w:pPr>
        <w:pStyle w:val="NoSpacing"/>
        <w:jc w:val="center"/>
      </w:pPr>
      <w:r>
        <w:rPr>
          <w:rFonts w:ascii="Maiandra GD" w:hAnsi="Maiandra GD"/>
          <w:b/>
          <w:sz w:val="44"/>
          <w:szCs w:val="44"/>
        </w:rPr>
        <w:t>The Age of Exploration</w:t>
      </w:r>
      <w:r w:rsidRPr="00B3045F">
        <w:t xml:space="preserve"> </w:t>
      </w:r>
    </w:p>
    <w:p w:rsidR="00B3045F" w:rsidRPr="00B3045F" w:rsidRDefault="00B3045F" w:rsidP="00B3045F">
      <w:pPr>
        <w:pStyle w:val="NoSpacing"/>
        <w:jc w:val="center"/>
        <w:rPr>
          <w:rFonts w:ascii="Maiandra GD" w:hAnsi="Maiandra GD"/>
          <w:b/>
          <w:sz w:val="36"/>
          <w:szCs w:val="36"/>
        </w:rPr>
      </w:pPr>
      <w:proofErr w:type="gramStart"/>
      <w:r w:rsidRPr="00B3045F">
        <w:rPr>
          <w:sz w:val="36"/>
          <w:szCs w:val="36"/>
        </w:rPr>
        <w:t>c. 1492</w:t>
      </w:r>
      <w:proofErr w:type="gramEnd"/>
      <w:r w:rsidRPr="00B3045F">
        <w:rPr>
          <w:sz w:val="36"/>
          <w:szCs w:val="36"/>
        </w:rPr>
        <w:t>-1800</w:t>
      </w:r>
    </w:p>
    <w:p w:rsidR="00B3045F" w:rsidRDefault="00B3045F" w:rsidP="00D0225B">
      <w:pPr>
        <w:pStyle w:val="NoSpacing"/>
        <w:rPr>
          <w:rFonts w:ascii="Maiandra GD" w:hAnsi="Maiandra GD"/>
          <w:b/>
          <w:sz w:val="28"/>
          <w:szCs w:val="28"/>
        </w:rPr>
      </w:pPr>
    </w:p>
    <w:p w:rsidR="00B3045F" w:rsidRDefault="00B3045F" w:rsidP="00D0225B">
      <w:pPr>
        <w:pStyle w:val="NoSpacing"/>
        <w:rPr>
          <w:rFonts w:ascii="Maiandra GD" w:hAnsi="Maiandra GD"/>
          <w:b/>
          <w:sz w:val="28"/>
          <w:szCs w:val="28"/>
        </w:rPr>
      </w:pPr>
    </w:p>
    <w:p w:rsidR="00B3045F" w:rsidRDefault="00B3045F" w:rsidP="00D0225B">
      <w:pPr>
        <w:pStyle w:val="NoSpacing"/>
        <w:rPr>
          <w:rFonts w:ascii="Maiandra GD" w:hAnsi="Maiandra GD"/>
          <w:b/>
          <w:sz w:val="28"/>
          <w:szCs w:val="28"/>
        </w:rPr>
      </w:pPr>
    </w:p>
    <w:p w:rsidR="00B3045F" w:rsidRDefault="00B3045F" w:rsidP="00D0225B">
      <w:pPr>
        <w:pStyle w:val="NoSpacing"/>
        <w:rPr>
          <w:rFonts w:ascii="Maiandra GD" w:hAnsi="Maiandra GD"/>
          <w:b/>
          <w:sz w:val="28"/>
          <w:szCs w:val="28"/>
        </w:rPr>
      </w:pPr>
    </w:p>
    <w:p w:rsidR="00D0225B" w:rsidRPr="00D0225B" w:rsidRDefault="00D0225B" w:rsidP="00D0225B">
      <w:pPr>
        <w:pStyle w:val="NoSpacing"/>
        <w:rPr>
          <w:rFonts w:ascii="Maiandra GD" w:hAnsi="Maiandra GD"/>
          <w:b/>
          <w:i/>
          <w:sz w:val="28"/>
          <w:szCs w:val="28"/>
        </w:rPr>
      </w:pPr>
      <w:r w:rsidRPr="00D0225B">
        <w:rPr>
          <w:rFonts w:ascii="Maiandra GD" w:hAnsi="Maiandra GD"/>
          <w:b/>
          <w:sz w:val="28"/>
          <w:szCs w:val="28"/>
        </w:rPr>
        <w:t xml:space="preserve">SECTION 1: </w:t>
      </w:r>
      <w:r w:rsidRPr="00D0225B">
        <w:rPr>
          <w:rFonts w:ascii="Maiandra GD" w:hAnsi="Maiandra GD"/>
          <w:b/>
          <w:i/>
          <w:sz w:val="28"/>
          <w:szCs w:val="28"/>
        </w:rPr>
        <w:t>The Search for Spices:</w:t>
      </w:r>
    </w:p>
    <w:p w:rsidR="00D0225B" w:rsidRPr="00D0225B" w:rsidRDefault="00D0225B" w:rsidP="00D0225B">
      <w:pPr>
        <w:pStyle w:val="NoSpacing"/>
        <w:rPr>
          <w:rFonts w:ascii="Maiandra GD" w:hAnsi="Maiandra GD"/>
          <w:sz w:val="28"/>
          <w:szCs w:val="28"/>
        </w:rPr>
      </w:pPr>
    </w:p>
    <w:p w:rsidR="00D0225B" w:rsidRPr="002F1340" w:rsidRDefault="00D0225B" w:rsidP="00D0225B">
      <w:pPr>
        <w:pStyle w:val="NoSpacing"/>
        <w:rPr>
          <w:rFonts w:ascii="Maiandra GD" w:hAnsi="Maiandra GD"/>
        </w:rPr>
      </w:pPr>
      <w:r>
        <w:rPr>
          <w:rFonts w:ascii="Maiandra GD" w:hAnsi="Maiandra GD"/>
          <w:b/>
        </w:rPr>
        <w:t>Astrolabe:</w:t>
      </w:r>
      <w:r>
        <w:rPr>
          <w:rFonts w:ascii="Maiandra GD" w:hAnsi="Maiandra GD"/>
        </w:rPr>
        <w:t xml:space="preserve"> </w:t>
      </w:r>
      <w:r w:rsidR="00085CA7">
        <w:rPr>
          <w:rFonts w:ascii="Maiandra GD" w:hAnsi="Maiandra GD"/>
        </w:rPr>
        <w:t xml:space="preserve">A device used by sailors to measure the height of the sun or a star above the horizon.  With this information, they could determine both the time of day and the latitude where they were located.  </w:t>
      </w:r>
    </w:p>
    <w:p w:rsidR="00D0225B" w:rsidRPr="0043395C" w:rsidRDefault="00D0225B" w:rsidP="00D0225B">
      <w:pPr>
        <w:pStyle w:val="NoSpacing"/>
        <w:rPr>
          <w:rFonts w:ascii="Maiandra GD" w:hAnsi="Maiandra GD"/>
        </w:rPr>
      </w:pPr>
      <w:r>
        <w:rPr>
          <w:rFonts w:ascii="Maiandra GD" w:hAnsi="Maiandra GD"/>
          <w:b/>
        </w:rPr>
        <w:t>Circumnavigate:</w:t>
      </w:r>
      <w:r w:rsidR="0043395C">
        <w:rPr>
          <w:rFonts w:ascii="Maiandra GD" w:hAnsi="Maiandra GD"/>
        </w:rPr>
        <w:t xml:space="preserve"> To sail around the world. </w:t>
      </w:r>
    </w:p>
    <w:p w:rsidR="00D0225B" w:rsidRPr="00356EDF" w:rsidRDefault="00D0225B" w:rsidP="00D0225B">
      <w:pPr>
        <w:pStyle w:val="NoSpacing"/>
        <w:rPr>
          <w:rFonts w:ascii="Maiandra GD" w:hAnsi="Maiandra GD"/>
        </w:rPr>
      </w:pPr>
      <w:r w:rsidRPr="00D0225B">
        <w:rPr>
          <w:rFonts w:ascii="Maiandra GD" w:hAnsi="Maiandra GD"/>
          <w:b/>
        </w:rPr>
        <w:t>Prince Henry the Navigator</w:t>
      </w:r>
      <w:r>
        <w:rPr>
          <w:rFonts w:ascii="Maiandra GD" w:hAnsi="Maiandra GD"/>
          <w:b/>
        </w:rPr>
        <w:t>:</w:t>
      </w:r>
      <w:r w:rsidR="00356EDF">
        <w:rPr>
          <w:rFonts w:ascii="Maiandra GD" w:hAnsi="Maiandra GD"/>
        </w:rPr>
        <w:t xml:space="preserve"> </w:t>
      </w:r>
      <w:r w:rsidR="000E609E">
        <w:rPr>
          <w:rFonts w:ascii="Maiandra GD" w:hAnsi="Maiandra GD"/>
        </w:rPr>
        <w:t xml:space="preserve">Portuguese explorer and prince who founded navigation schools for mapmakers, instrument makers, shipbuilders, scientists, and sea captains to perfect their trade.  He also wished to spread the Christian faith.  </w:t>
      </w:r>
    </w:p>
    <w:p w:rsidR="00D0225B" w:rsidRPr="00D0225B" w:rsidRDefault="00D0225B" w:rsidP="00D0225B">
      <w:pPr>
        <w:pStyle w:val="NoSpacing"/>
        <w:rPr>
          <w:rFonts w:ascii="Maiandra GD" w:hAnsi="Maiandra GD"/>
        </w:rPr>
      </w:pPr>
      <w:r>
        <w:rPr>
          <w:rFonts w:ascii="Maiandra GD" w:hAnsi="Maiandra GD"/>
          <w:b/>
        </w:rPr>
        <w:t xml:space="preserve">Treaty of </w:t>
      </w:r>
      <w:proofErr w:type="spellStart"/>
      <w:r>
        <w:rPr>
          <w:rFonts w:ascii="Maiandra GD" w:hAnsi="Maiandra GD"/>
          <w:b/>
        </w:rPr>
        <w:t>Tordesillas</w:t>
      </w:r>
      <w:proofErr w:type="spellEnd"/>
      <w:r>
        <w:rPr>
          <w:rFonts w:ascii="Maiandra GD" w:hAnsi="Maiandra GD"/>
          <w:b/>
        </w:rPr>
        <w:t>:</w:t>
      </w:r>
      <w:r>
        <w:rPr>
          <w:rFonts w:ascii="Maiandra GD" w:hAnsi="Maiandra GD"/>
        </w:rPr>
        <w:t xml:space="preserve"> A 1494 agreement between Portugal and Spain, declaring that newly discovered lands to the west of an imaginary line in the Atlantic Ocean would belong to Spain and newly discovered lands to the east of the line would belong to Portugal. </w:t>
      </w:r>
    </w:p>
    <w:p w:rsidR="00D0225B" w:rsidRPr="001065C6" w:rsidRDefault="00D0225B" w:rsidP="00D0225B">
      <w:pPr>
        <w:pStyle w:val="NoSpacing"/>
        <w:rPr>
          <w:rFonts w:ascii="Maiandra GD" w:hAnsi="Maiandra GD"/>
        </w:rPr>
      </w:pPr>
      <w:r>
        <w:rPr>
          <w:rFonts w:ascii="Maiandra GD" w:hAnsi="Maiandra GD"/>
          <w:b/>
        </w:rPr>
        <w:t>Vasco da Gama:</w:t>
      </w:r>
      <w:r w:rsidR="001065C6">
        <w:rPr>
          <w:rFonts w:ascii="Maiandra GD" w:hAnsi="Maiandra GD"/>
        </w:rPr>
        <w:t xml:space="preserve"> Portuguese explorer who began exploring the east African coast, and the western coast of India.  He helped to find a direct sea route to India.  </w:t>
      </w:r>
    </w:p>
    <w:p w:rsidR="00D0225B" w:rsidRPr="00D0225B" w:rsidRDefault="00D0225B" w:rsidP="00D0225B">
      <w:pPr>
        <w:pStyle w:val="NoSpacing"/>
        <w:rPr>
          <w:rFonts w:ascii="Maiandra GD" w:hAnsi="Maiandra GD"/>
          <w:b/>
          <w:i/>
          <w:sz w:val="28"/>
          <w:szCs w:val="28"/>
        </w:rPr>
      </w:pPr>
    </w:p>
    <w:p w:rsidR="00D0225B" w:rsidRPr="00D0225B" w:rsidRDefault="00D0225B" w:rsidP="00D0225B">
      <w:pPr>
        <w:pStyle w:val="NoSpacing"/>
        <w:rPr>
          <w:rFonts w:ascii="Maiandra GD" w:hAnsi="Maiandra GD"/>
          <w:b/>
          <w:i/>
          <w:sz w:val="28"/>
          <w:szCs w:val="28"/>
        </w:rPr>
      </w:pPr>
      <w:r w:rsidRPr="00D0225B">
        <w:rPr>
          <w:rFonts w:ascii="Maiandra GD" w:hAnsi="Maiandra GD"/>
          <w:b/>
          <w:sz w:val="28"/>
          <w:szCs w:val="28"/>
        </w:rPr>
        <w:t xml:space="preserve">SECTION 2:  </w:t>
      </w:r>
      <w:r w:rsidRPr="00D0225B">
        <w:rPr>
          <w:rFonts w:ascii="Maiandra GD" w:hAnsi="Maiandra GD"/>
          <w:b/>
          <w:i/>
          <w:sz w:val="28"/>
          <w:szCs w:val="28"/>
        </w:rPr>
        <w:t>Latin American Civilizations</w:t>
      </w:r>
    </w:p>
    <w:p w:rsidR="00D0225B" w:rsidRDefault="00D0225B" w:rsidP="00D0225B">
      <w:pPr>
        <w:pStyle w:val="NoSpacing"/>
        <w:rPr>
          <w:rFonts w:ascii="Maiandra GD" w:hAnsi="Maiandra GD"/>
          <w:b/>
        </w:rPr>
      </w:pPr>
    </w:p>
    <w:p w:rsidR="00D0225B" w:rsidRDefault="00D0225B" w:rsidP="00D0225B">
      <w:pPr>
        <w:pStyle w:val="NoSpacing"/>
        <w:rPr>
          <w:rFonts w:ascii="Maiandra GD" w:hAnsi="Maiandra GD"/>
        </w:rPr>
      </w:pPr>
      <w:proofErr w:type="spellStart"/>
      <w:r>
        <w:rPr>
          <w:rFonts w:ascii="Maiandra GD" w:hAnsi="Maiandra GD"/>
          <w:b/>
        </w:rPr>
        <w:t>Chinampas</w:t>
      </w:r>
      <w:proofErr w:type="spellEnd"/>
      <w:r>
        <w:rPr>
          <w:rFonts w:ascii="Maiandra GD" w:hAnsi="Maiandra GD"/>
          <w:b/>
        </w:rPr>
        <w:t>:</w:t>
      </w:r>
      <w:r>
        <w:rPr>
          <w:rFonts w:ascii="Maiandra GD" w:hAnsi="Maiandra GD"/>
        </w:rPr>
        <w:t xml:space="preserve"> </w:t>
      </w:r>
      <w:r w:rsidR="00151C05">
        <w:rPr>
          <w:rFonts w:ascii="Maiandra GD" w:hAnsi="Maiandra GD"/>
        </w:rPr>
        <w:t xml:space="preserve">A method of ancient Mesoamerican agriculture which used small, rectangle-shaped areas of fertile land to grow crops on the shallow lake beds in the Valley of Mexico. </w:t>
      </w:r>
    </w:p>
    <w:p w:rsidR="00D0225B" w:rsidRPr="002F1340" w:rsidRDefault="00D0225B" w:rsidP="00D0225B">
      <w:pPr>
        <w:pStyle w:val="NoSpacing"/>
        <w:rPr>
          <w:rFonts w:ascii="Maiandra GD" w:hAnsi="Maiandra GD"/>
        </w:rPr>
      </w:pPr>
      <w:r>
        <w:rPr>
          <w:rFonts w:ascii="Maiandra GD" w:hAnsi="Maiandra GD"/>
          <w:b/>
        </w:rPr>
        <w:t>Incas:</w:t>
      </w:r>
      <w:r w:rsidR="002F1340">
        <w:rPr>
          <w:rFonts w:ascii="Maiandra GD" w:hAnsi="Maiandra GD"/>
        </w:rPr>
        <w:t xml:space="preserve"> Native South American people whose empire, based in Peru and covering the Andean Mountain region, lasted from the 12</w:t>
      </w:r>
      <w:r w:rsidR="002F1340" w:rsidRPr="002F1340">
        <w:rPr>
          <w:rFonts w:ascii="Maiandra GD" w:hAnsi="Maiandra GD"/>
          <w:vertAlign w:val="superscript"/>
        </w:rPr>
        <w:t>th</w:t>
      </w:r>
      <w:r w:rsidR="002F1340">
        <w:rPr>
          <w:rFonts w:ascii="Maiandra GD" w:hAnsi="Maiandra GD"/>
        </w:rPr>
        <w:t xml:space="preserve"> century until the mid-16</w:t>
      </w:r>
      <w:r w:rsidR="002F1340" w:rsidRPr="002F1340">
        <w:rPr>
          <w:rFonts w:ascii="Maiandra GD" w:hAnsi="Maiandra GD"/>
          <w:vertAlign w:val="superscript"/>
        </w:rPr>
        <w:t>th</w:t>
      </w:r>
      <w:r w:rsidR="002F1340">
        <w:rPr>
          <w:rFonts w:ascii="Maiandra GD" w:hAnsi="Maiandra GD"/>
        </w:rPr>
        <w:t xml:space="preserve"> century.  The Incas were sophisticated engineers, architects, and artists who had a highly complex social structure.  The descendants of the Incas form roughly half of today’s population of Peru.  </w:t>
      </w:r>
    </w:p>
    <w:p w:rsidR="00D0225B" w:rsidRPr="002F1340" w:rsidRDefault="00D0225B" w:rsidP="00D0225B">
      <w:pPr>
        <w:pStyle w:val="NoSpacing"/>
        <w:rPr>
          <w:rFonts w:ascii="Maiandra GD" w:hAnsi="Maiandra GD"/>
        </w:rPr>
      </w:pPr>
      <w:r>
        <w:rPr>
          <w:rFonts w:ascii="Maiandra GD" w:hAnsi="Maiandra GD"/>
          <w:b/>
        </w:rPr>
        <w:t>Mayas:</w:t>
      </w:r>
      <w:r w:rsidR="002F1340">
        <w:rPr>
          <w:rFonts w:ascii="Maiandra GD" w:hAnsi="Maiandra GD"/>
        </w:rPr>
        <w:t xml:space="preserve"> Native American people of Central America and southern Mexico whose culture flourished between the 4</w:t>
      </w:r>
      <w:r w:rsidR="002F1340" w:rsidRPr="002F1340">
        <w:rPr>
          <w:rFonts w:ascii="Maiandra GD" w:hAnsi="Maiandra GD"/>
          <w:vertAlign w:val="superscript"/>
        </w:rPr>
        <w:t>th</w:t>
      </w:r>
      <w:r w:rsidR="002F1340">
        <w:rPr>
          <w:rFonts w:ascii="Maiandra GD" w:hAnsi="Maiandra GD"/>
        </w:rPr>
        <w:t xml:space="preserve"> and 89</w:t>
      </w:r>
      <w:r w:rsidR="002F1340" w:rsidRPr="002F1340">
        <w:rPr>
          <w:rFonts w:ascii="Maiandra GD" w:hAnsi="Maiandra GD"/>
          <w:vertAlign w:val="superscript"/>
        </w:rPr>
        <w:t>th</w:t>
      </w:r>
      <w:r w:rsidR="002F1340">
        <w:rPr>
          <w:rFonts w:ascii="Maiandra GD" w:hAnsi="Maiandra GD"/>
        </w:rPr>
        <w:t xml:space="preserve"> centuries CE.</w:t>
      </w:r>
    </w:p>
    <w:p w:rsidR="00D0225B" w:rsidRPr="00D0225B" w:rsidRDefault="00D0225B" w:rsidP="00D0225B">
      <w:pPr>
        <w:pStyle w:val="NoSpacing"/>
        <w:rPr>
          <w:rFonts w:ascii="Maiandra GD" w:hAnsi="Maiandra GD"/>
        </w:rPr>
      </w:pPr>
      <w:r>
        <w:rPr>
          <w:rFonts w:ascii="Maiandra GD" w:hAnsi="Maiandra GD"/>
          <w:b/>
        </w:rPr>
        <w:t>Quipu:</w:t>
      </w:r>
      <w:r>
        <w:rPr>
          <w:rFonts w:ascii="Maiandra GD" w:hAnsi="Maiandra GD"/>
        </w:rPr>
        <w:t xml:space="preserve"> an arrangement of knotted strings on a cord, used by the Inca to record numerical information.</w:t>
      </w:r>
    </w:p>
    <w:p w:rsidR="00D0225B" w:rsidRPr="00F8751E" w:rsidRDefault="00D0225B" w:rsidP="00D0225B">
      <w:pPr>
        <w:pStyle w:val="NoSpacing"/>
        <w:rPr>
          <w:rFonts w:ascii="Maiandra GD" w:hAnsi="Maiandra GD"/>
        </w:rPr>
      </w:pPr>
      <w:r>
        <w:rPr>
          <w:rFonts w:ascii="Maiandra GD" w:hAnsi="Maiandra GD"/>
          <w:b/>
        </w:rPr>
        <w:t>Tenochtitlan:</w:t>
      </w:r>
      <w:r>
        <w:rPr>
          <w:rFonts w:ascii="Maiandra GD" w:hAnsi="Maiandra GD"/>
        </w:rPr>
        <w:t xml:space="preserve"> </w:t>
      </w:r>
      <w:r w:rsidR="00F8751E">
        <w:rPr>
          <w:rFonts w:ascii="Maiandra GD" w:hAnsi="Maiandra GD"/>
        </w:rPr>
        <w:t xml:space="preserve">Founded by the Aztecs, it developed into an extraordinary urban center in the 1500s.  It contained significant urban planning, trade markets, temples, and government buildings.  It was larger than London or any other European capital of the time.  </w:t>
      </w:r>
    </w:p>
    <w:p w:rsidR="00D0225B" w:rsidRPr="00D0225B" w:rsidRDefault="00D0225B" w:rsidP="00D0225B">
      <w:pPr>
        <w:pStyle w:val="NoSpacing"/>
        <w:rPr>
          <w:rFonts w:ascii="Maiandra GD" w:hAnsi="Maiandra GD"/>
        </w:rPr>
      </w:pPr>
      <w:r>
        <w:rPr>
          <w:rFonts w:ascii="Maiandra GD" w:hAnsi="Maiandra GD"/>
          <w:b/>
        </w:rPr>
        <w:t>Terrace Farming:</w:t>
      </w:r>
      <w:r>
        <w:rPr>
          <w:rFonts w:ascii="Maiandra GD" w:hAnsi="Maiandra GD"/>
        </w:rPr>
        <w:t xml:space="preserve"> A new form of agriculture in which stepped ridges constructed on mountain slopes help retain water and reduce erosion.</w:t>
      </w:r>
    </w:p>
    <w:p w:rsidR="00D0225B" w:rsidRPr="00151C05" w:rsidRDefault="00D0225B" w:rsidP="00D0225B">
      <w:pPr>
        <w:pStyle w:val="NoSpacing"/>
        <w:rPr>
          <w:rFonts w:ascii="Maiandra GD" w:hAnsi="Maiandra GD"/>
        </w:rPr>
      </w:pPr>
      <w:r>
        <w:rPr>
          <w:rFonts w:ascii="Maiandra GD" w:hAnsi="Maiandra GD"/>
          <w:b/>
        </w:rPr>
        <w:t>Tikal:</w:t>
      </w:r>
      <w:r w:rsidR="00151C05">
        <w:rPr>
          <w:rFonts w:ascii="Maiandra GD" w:hAnsi="Maiandra GD"/>
        </w:rPr>
        <w:t xml:space="preserve"> A spectacular Mayan city and major center in northern Guatemala.</w:t>
      </w:r>
    </w:p>
    <w:p w:rsidR="00D0225B" w:rsidRPr="00D0225B" w:rsidRDefault="00D0225B" w:rsidP="00D0225B">
      <w:pPr>
        <w:pStyle w:val="NoSpacing"/>
        <w:rPr>
          <w:rFonts w:ascii="Maiandra GD" w:hAnsi="Maiandra GD"/>
          <w:b/>
          <w:i/>
          <w:sz w:val="28"/>
          <w:szCs w:val="28"/>
        </w:rPr>
      </w:pPr>
    </w:p>
    <w:p w:rsidR="00D0225B" w:rsidRDefault="00D0225B" w:rsidP="00D0225B">
      <w:pPr>
        <w:pStyle w:val="NoSpacing"/>
        <w:rPr>
          <w:rFonts w:ascii="Maiandra GD" w:hAnsi="Maiandra GD"/>
          <w:b/>
          <w:i/>
          <w:sz w:val="28"/>
          <w:szCs w:val="28"/>
        </w:rPr>
      </w:pPr>
      <w:r w:rsidRPr="00D0225B">
        <w:rPr>
          <w:rFonts w:ascii="Maiandra GD" w:hAnsi="Maiandra GD"/>
          <w:b/>
          <w:sz w:val="28"/>
          <w:szCs w:val="28"/>
        </w:rPr>
        <w:t xml:space="preserve">SECTION 3: </w:t>
      </w:r>
      <w:r w:rsidRPr="00D0225B">
        <w:rPr>
          <w:rFonts w:ascii="Maiandra GD" w:hAnsi="Maiandra GD"/>
          <w:b/>
          <w:i/>
          <w:sz w:val="28"/>
          <w:szCs w:val="28"/>
        </w:rPr>
        <w:t>Conquest of the Americas</w:t>
      </w:r>
    </w:p>
    <w:p w:rsidR="00EB7030" w:rsidRDefault="00EB7030" w:rsidP="00D0225B">
      <w:pPr>
        <w:pStyle w:val="NoSpacing"/>
        <w:rPr>
          <w:rFonts w:ascii="Maiandra GD" w:hAnsi="Maiandra GD"/>
          <w:b/>
          <w:i/>
          <w:sz w:val="28"/>
          <w:szCs w:val="28"/>
        </w:rPr>
      </w:pPr>
    </w:p>
    <w:p w:rsidR="00D0225B" w:rsidRPr="00D0225B" w:rsidRDefault="00D0225B" w:rsidP="00D0225B">
      <w:pPr>
        <w:pStyle w:val="NoSpacing"/>
        <w:rPr>
          <w:rFonts w:ascii="Maiandra GD" w:hAnsi="Maiandra GD"/>
        </w:rPr>
      </w:pPr>
      <w:r>
        <w:rPr>
          <w:rFonts w:ascii="Maiandra GD" w:hAnsi="Maiandra GD"/>
          <w:b/>
        </w:rPr>
        <w:t>Columbian Exchange:</w:t>
      </w:r>
      <w:r>
        <w:rPr>
          <w:rFonts w:ascii="Maiandra GD" w:hAnsi="Maiandra GD"/>
        </w:rPr>
        <w:t xml:space="preserve"> The global transfer of plants, animals, and diseases that occurred during the European colonization of the Americas. </w:t>
      </w:r>
    </w:p>
    <w:p w:rsidR="00D0225B" w:rsidRPr="00D0225B" w:rsidRDefault="00D0225B" w:rsidP="00D0225B">
      <w:pPr>
        <w:pStyle w:val="NoSpacing"/>
        <w:rPr>
          <w:rFonts w:ascii="Maiandra GD" w:hAnsi="Maiandra GD"/>
        </w:rPr>
      </w:pPr>
      <w:r>
        <w:rPr>
          <w:rFonts w:ascii="Maiandra GD" w:hAnsi="Maiandra GD"/>
          <w:b/>
        </w:rPr>
        <w:t>Conquistadors:</w:t>
      </w:r>
      <w:r>
        <w:rPr>
          <w:rFonts w:ascii="Maiandra GD" w:hAnsi="Maiandra GD"/>
        </w:rPr>
        <w:t xml:space="preserve"> The Spanish soldiers, explorers, and fortune hunters who took part in the conquest of the Americas in the 16</w:t>
      </w:r>
      <w:r w:rsidRPr="00D0225B">
        <w:rPr>
          <w:rFonts w:ascii="Maiandra GD" w:hAnsi="Maiandra GD"/>
          <w:vertAlign w:val="superscript"/>
        </w:rPr>
        <w:t>th</w:t>
      </w:r>
      <w:r>
        <w:rPr>
          <w:rFonts w:ascii="Maiandra GD" w:hAnsi="Maiandra GD"/>
        </w:rPr>
        <w:t xml:space="preserve"> century.  </w:t>
      </w:r>
    </w:p>
    <w:p w:rsidR="00D0225B" w:rsidRPr="00D0225B" w:rsidRDefault="00D0225B" w:rsidP="00D0225B">
      <w:pPr>
        <w:pStyle w:val="NoSpacing"/>
        <w:rPr>
          <w:rFonts w:ascii="Maiandra GD" w:hAnsi="Maiandra GD"/>
        </w:rPr>
      </w:pPr>
      <w:proofErr w:type="spellStart"/>
      <w:r>
        <w:rPr>
          <w:rFonts w:ascii="Maiandra GD" w:hAnsi="Maiandra GD"/>
          <w:b/>
        </w:rPr>
        <w:t>Encomiendas</w:t>
      </w:r>
      <w:proofErr w:type="spellEnd"/>
      <w:r>
        <w:rPr>
          <w:rFonts w:ascii="Maiandra GD" w:hAnsi="Maiandra GD"/>
          <w:b/>
        </w:rPr>
        <w:t>:</w:t>
      </w:r>
      <w:r>
        <w:rPr>
          <w:rFonts w:ascii="Maiandra GD" w:hAnsi="Maiandra GD"/>
        </w:rPr>
        <w:t xml:space="preserve"> A grant of land made by Spain to a settler in the Americas, including the right to use Native Americans as laborers on it. </w:t>
      </w:r>
    </w:p>
    <w:p w:rsidR="00D0225B" w:rsidRPr="00D0225B" w:rsidRDefault="00D0225B" w:rsidP="00D0225B">
      <w:pPr>
        <w:pStyle w:val="NoSpacing"/>
        <w:rPr>
          <w:rFonts w:ascii="Maiandra GD" w:hAnsi="Maiandra GD"/>
        </w:rPr>
      </w:pPr>
      <w:r>
        <w:rPr>
          <w:rFonts w:ascii="Maiandra GD" w:hAnsi="Maiandra GD"/>
          <w:b/>
        </w:rPr>
        <w:lastRenderedPageBreak/>
        <w:t>Mercantilism:</w:t>
      </w:r>
      <w:r>
        <w:rPr>
          <w:rFonts w:ascii="Maiandra GD" w:hAnsi="Maiandra GD"/>
        </w:rPr>
        <w:t xml:space="preserve"> An economic policy under which nations sought to increase their wealth and power by obtaining large amounts of gold and silver and by selling more goods than they bought. </w:t>
      </w:r>
    </w:p>
    <w:p w:rsidR="00D0225B" w:rsidRPr="00D0225B" w:rsidRDefault="00D0225B" w:rsidP="00D0225B">
      <w:pPr>
        <w:pStyle w:val="NoSpacing"/>
        <w:rPr>
          <w:rFonts w:ascii="Maiandra GD" w:hAnsi="Maiandra GD"/>
        </w:rPr>
      </w:pPr>
      <w:r>
        <w:rPr>
          <w:rFonts w:ascii="Maiandra GD" w:hAnsi="Maiandra GD"/>
          <w:b/>
        </w:rPr>
        <w:t>Middle Passage:</w:t>
      </w:r>
      <w:r>
        <w:rPr>
          <w:rFonts w:ascii="Maiandra GD" w:hAnsi="Maiandra GD"/>
        </w:rPr>
        <w:t xml:space="preserve"> The voyage that brought captured Africans to the West Indies, and later to North and South America, to be sold as slaves – so called because it was considered the middle leg of the triangular trade. </w:t>
      </w:r>
    </w:p>
    <w:p w:rsidR="00D0225B" w:rsidRPr="00D0225B" w:rsidRDefault="00D0225B" w:rsidP="00D0225B">
      <w:pPr>
        <w:pStyle w:val="NoSpacing"/>
        <w:rPr>
          <w:rFonts w:ascii="Maiandra GD" w:hAnsi="Maiandra GD"/>
        </w:rPr>
      </w:pPr>
      <w:r>
        <w:rPr>
          <w:rFonts w:ascii="Maiandra GD" w:hAnsi="Maiandra GD"/>
          <w:b/>
        </w:rPr>
        <w:t>Montezuma:</w:t>
      </w:r>
      <w:r>
        <w:rPr>
          <w:rFonts w:ascii="Maiandra GD" w:hAnsi="Maiandra GD"/>
        </w:rPr>
        <w:t xml:space="preserve"> </w:t>
      </w:r>
      <w:r w:rsidR="00825AA5">
        <w:rPr>
          <w:rFonts w:ascii="Maiandra GD" w:hAnsi="Maiandra GD"/>
        </w:rPr>
        <w:t xml:space="preserve">Aztec emperor when the first contact between indigenous civilizations of Mesoamerica and European explorers took place.  </w:t>
      </w:r>
    </w:p>
    <w:p w:rsidR="00D0225B" w:rsidRPr="00D0225B" w:rsidRDefault="00D0225B" w:rsidP="00D0225B">
      <w:pPr>
        <w:pStyle w:val="NoSpacing"/>
        <w:rPr>
          <w:rFonts w:ascii="Maiandra GD" w:hAnsi="Maiandra GD"/>
        </w:rPr>
      </w:pPr>
      <w:r>
        <w:rPr>
          <w:rFonts w:ascii="Maiandra GD" w:hAnsi="Maiandra GD"/>
          <w:b/>
        </w:rPr>
        <w:t>Triangular Trade:</w:t>
      </w:r>
      <w:r>
        <w:rPr>
          <w:rFonts w:ascii="Maiandra GD" w:hAnsi="Maiandra GD"/>
        </w:rPr>
        <w:t xml:space="preserve"> The transatlantic trading network along which slaves and other goods were carried between Africa, England, Europe, the West Indies, and the colonies in the Americas. </w:t>
      </w:r>
    </w:p>
    <w:p w:rsidR="00D0225B" w:rsidRDefault="00D0225B"/>
    <w:p w:rsidR="00D0225B" w:rsidRDefault="00D0225B" w:rsidP="00D0225B"/>
    <w:sectPr w:rsidR="00D0225B" w:rsidSect="00D022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25B"/>
    <w:rsid w:val="00085CA7"/>
    <w:rsid w:val="000E609E"/>
    <w:rsid w:val="001065C6"/>
    <w:rsid w:val="00151C05"/>
    <w:rsid w:val="002F1340"/>
    <w:rsid w:val="00356EDF"/>
    <w:rsid w:val="0043395C"/>
    <w:rsid w:val="00491BA2"/>
    <w:rsid w:val="005B0ECE"/>
    <w:rsid w:val="00825AA5"/>
    <w:rsid w:val="00B3045F"/>
    <w:rsid w:val="00D0225B"/>
    <w:rsid w:val="00EB7030"/>
    <w:rsid w:val="00F87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B469E-9A61-4B82-80D8-FE111D41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225B"/>
    <w:pPr>
      <w:autoSpaceDE w:val="0"/>
      <w:autoSpaceDN w:val="0"/>
      <w:adjustRightInd w:val="0"/>
      <w:spacing w:after="0" w:line="240" w:lineRule="auto"/>
    </w:pPr>
    <w:rPr>
      <w:rFonts w:ascii="Footlight MT Light" w:hAnsi="Footlight MT Light" w:cs="Footlight MT Light"/>
      <w:color w:val="000000"/>
      <w:sz w:val="24"/>
      <w:szCs w:val="24"/>
    </w:rPr>
  </w:style>
  <w:style w:type="paragraph" w:styleId="NoSpacing">
    <w:name w:val="No Spacing"/>
    <w:uiPriority w:val="1"/>
    <w:qFormat/>
    <w:rsid w:val="00D0225B"/>
    <w:pPr>
      <w:spacing w:after="0" w:line="240" w:lineRule="auto"/>
    </w:pPr>
  </w:style>
  <w:style w:type="character" w:styleId="Hyperlink">
    <w:name w:val="Hyperlink"/>
    <w:basedOn w:val="DefaultParagraphFont"/>
    <w:uiPriority w:val="99"/>
    <w:semiHidden/>
    <w:unhideWhenUsed/>
    <w:rsid w:val="00151C05"/>
    <w:rPr>
      <w:color w:val="0000FF"/>
      <w:u w:val="single"/>
    </w:rPr>
  </w:style>
  <w:style w:type="character" w:customStyle="1" w:styleId="unicode">
    <w:name w:val="unicode"/>
    <w:basedOn w:val="DefaultParagraphFont"/>
    <w:rsid w:val="00151C05"/>
  </w:style>
  <w:style w:type="character" w:customStyle="1" w:styleId="ipa">
    <w:name w:val="ipa"/>
    <w:basedOn w:val="DefaultParagraphFont"/>
    <w:rsid w:val="00151C05"/>
  </w:style>
  <w:style w:type="paragraph" w:styleId="BalloonText">
    <w:name w:val="Balloon Text"/>
    <w:basedOn w:val="Normal"/>
    <w:link w:val="BalloonTextChar"/>
    <w:uiPriority w:val="99"/>
    <w:semiHidden/>
    <w:unhideWhenUsed/>
    <w:rsid w:val="00151C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C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ge+of+exploration&amp;source=images&amp;cd=&amp;cad=rja&amp;docid=NbhZlWhUkRGUaM&amp;tbnid=qOSaZpvbL6GH-M:&amp;ved=0CAUQjRw&amp;url=http://ageofex.marinersmuseum.org/?type%3Dwebpage%26id%3D45&amp;ei=KVBLUZ7zB4j_2QXa4ICwBA&amp;bvm=bv.44158598,d.dmQ&amp;psig=AFQjCNHIXb9oKP4EKJj1QkYsUBKqlNeDkw&amp;ust=1363976612523095" TargetMode="External"/><Relationship Id="rId5" Type="http://schemas.openxmlformats.org/officeDocument/2006/relationships/image" Target="media/image1.jpeg"/><Relationship Id="rId4" Type="http://schemas.openxmlformats.org/officeDocument/2006/relationships/hyperlink" Target="http://www.google.com/url?sa=i&amp;rct=j&amp;q=age+of+exploration&amp;source=images&amp;cd=&amp;cad=rja&amp;docid=G8gAlI-FRsrTEM&amp;tbnid=teqsBW0lQgs3wM:&amp;ved=0CAUQjRw&amp;url=http://worldhistorycbad.wikispaces.com/Age%2Bof%2BExploration&amp;ei=QFBLUdaBN-XX2QXH3IDoDg&amp;bvm=bv.44158598,d.dmQ&amp;psig=AFQjCNHIXb9oKP4EKJj1QkYsUBKqlNeDkw&amp;ust=136397661252309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Commack UFSD</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Commack</dc:creator>
  <cp:lastModifiedBy>Frances Conway</cp:lastModifiedBy>
  <cp:revision>2</cp:revision>
  <dcterms:created xsi:type="dcterms:W3CDTF">2018-06-05T14:06:00Z</dcterms:created>
  <dcterms:modified xsi:type="dcterms:W3CDTF">2018-06-05T14:06:00Z</dcterms:modified>
</cp:coreProperties>
</file>